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1401C" w14:textId="0C699301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7ED0">
        <w:rPr>
          <w:b/>
          <w:sz w:val="28"/>
        </w:rPr>
        <w:t xml:space="preserve">Příloha č. </w:t>
      </w:r>
      <w:r w:rsidR="000028C8">
        <w:rPr>
          <w:b/>
          <w:sz w:val="28"/>
        </w:rPr>
        <w:t>8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451DA428" w:rsidR="004F4210" w:rsidRPr="002512A8" w:rsidRDefault="00E2312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Vzorový text bankovní záruky</w:t>
      </w:r>
    </w:p>
    <w:p w14:paraId="493F2B4D" w14:textId="5BA48706" w:rsidR="004F4210" w:rsidRPr="00CF6837" w:rsidRDefault="00E2312A" w:rsidP="00F10223">
      <w:pPr>
        <w:pStyle w:val="2nesltext"/>
        <w:jc w:val="center"/>
        <w:rPr>
          <w:b/>
          <w:sz w:val="28"/>
        </w:rPr>
      </w:pPr>
      <w:r w:rsidRPr="00E2312A">
        <w:rPr>
          <w:b/>
          <w:sz w:val="28"/>
        </w:rPr>
        <w:t>Záruční listina č.</w:t>
      </w:r>
      <w:r>
        <w:rPr>
          <w:b/>
          <w:sz w:val="28"/>
        </w:rPr>
        <w:t xml:space="preserve"> </w:t>
      </w:r>
      <w:bookmarkStart w:id="0" w:name="_Hlk64272539"/>
      <w:r w:rsidRPr="00E2312A">
        <w:rPr>
          <w:b/>
          <w:sz w:val="28"/>
          <w:highlight w:val="cyan"/>
        </w:rPr>
        <w:fldChar w:fldCharType="begin"/>
      </w:r>
      <w:r w:rsidRPr="00E2312A">
        <w:rPr>
          <w:b/>
          <w:sz w:val="28"/>
          <w:highlight w:val="cyan"/>
        </w:rPr>
        <w:instrText xml:space="preserve"> MACROBUTTON  AcceptConflict [doplnit]</w:instrText>
      </w:r>
      <w:r w:rsidRPr="00E2312A">
        <w:rPr>
          <w:b/>
          <w:sz w:val="28"/>
          <w:highlight w:val="cyan"/>
        </w:rPr>
        <w:fldChar w:fldCharType="end"/>
      </w:r>
      <w:bookmarkEnd w:id="0"/>
    </w:p>
    <w:p w14:paraId="5BCCB096" w14:textId="77777777" w:rsidR="00E2312A" w:rsidRPr="00E2312A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1BF8C32E" w14:textId="77777777" w:rsidR="00C638EB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3999C532" w14:textId="4F473761" w:rsidR="00E2312A" w:rsidRPr="00C638EB" w:rsidRDefault="00C638EB" w:rsidP="00920B7C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C638EB">
        <w:rPr>
          <w:rFonts w:ascii="Calibri" w:hAnsi="Calibri"/>
          <w:bCs/>
          <w:iCs/>
          <w:sz w:val="22"/>
          <w:szCs w:val="22"/>
        </w:rPr>
        <w:t xml:space="preserve">Byli jsme informováni, že </w:t>
      </w:r>
      <w:r>
        <w:rPr>
          <w:rFonts w:ascii="Calibri" w:hAnsi="Calibri"/>
          <w:bCs/>
          <w:iCs/>
          <w:sz w:val="22"/>
          <w:szCs w:val="22"/>
        </w:rPr>
        <w:t>společnost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 w:rsidR="00610910"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 w:rsidRPr="00610910">
        <w:rPr>
          <w:rFonts w:ascii="Calibri" w:hAnsi="Calibri"/>
          <w:b/>
          <w:i/>
          <w:sz w:val="22"/>
          <w:szCs w:val="22"/>
        </w:rPr>
        <w:t>Účastník</w:t>
      </w:r>
      <w:r w:rsidRPr="00C638EB">
        <w:rPr>
          <w:rFonts w:ascii="Calibri" w:hAnsi="Calibri"/>
          <w:bCs/>
          <w:iCs/>
          <w:sz w:val="22"/>
          <w:szCs w:val="22"/>
        </w:rPr>
        <w:t>“) předkládá svou nabídku na nadlimitní veřejnou zakázku na služby s</w:t>
      </w:r>
      <w:r w:rsidR="00DE6683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názvem</w:t>
      </w:r>
      <w:r w:rsidR="00DE6683">
        <w:rPr>
          <w:rFonts w:ascii="Calibri" w:hAnsi="Calibri"/>
          <w:sz w:val="22"/>
          <w:lang w:bidi="en-US"/>
        </w:rPr>
        <w:t xml:space="preserve"> „</w:t>
      </w:r>
      <w:r w:rsidR="00F11484" w:rsidRPr="00F11484">
        <w:rPr>
          <w:rFonts w:ascii="Calibri" w:hAnsi="Calibri"/>
          <w:b/>
          <w:bCs/>
          <w:sz w:val="22"/>
          <w:lang w:bidi="en-US"/>
        </w:rPr>
        <w:t xml:space="preserve">Výběr dopravců pro uzavření smluv o veřejných službách v přepravě cestujících na příměstských linkách PID – oblast </w:t>
      </w:r>
      <w:r w:rsidR="00E00015" w:rsidRPr="00E00015">
        <w:rPr>
          <w:rFonts w:ascii="Calibri" w:hAnsi="Calibri"/>
          <w:b/>
          <w:bCs/>
          <w:sz w:val="22"/>
          <w:lang w:bidi="en-US"/>
        </w:rPr>
        <w:t>D2 – Sedlčansko</w:t>
      </w:r>
      <w:r w:rsidRPr="00C638EB">
        <w:rPr>
          <w:rFonts w:ascii="Calibri" w:hAnsi="Calibri"/>
          <w:bCs/>
          <w:iCs/>
          <w:sz w:val="22"/>
          <w:szCs w:val="22"/>
        </w:rPr>
        <w:t xml:space="preserve">“, uveřejněnou ve Věstníku veřejných zakázek pod evidenčním číslem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jejímž zadavatelem jste Vy, tj. </w:t>
      </w:r>
      <w:r w:rsidR="000028C8" w:rsidRPr="000028C8">
        <w:rPr>
          <w:rFonts w:asciiTheme="minorHAnsi" w:hAnsiTheme="minorHAnsi" w:cstheme="minorHAnsi"/>
          <w:b/>
          <w:sz w:val="22"/>
          <w:szCs w:val="20"/>
        </w:rPr>
        <w:t>Středočeský kraj</w:t>
      </w:r>
      <w:r w:rsidR="00920B7C">
        <w:rPr>
          <w:rFonts w:asciiTheme="minorHAnsi" w:hAnsiTheme="minorHAnsi" w:cstheme="minorHAnsi"/>
          <w:b/>
          <w:sz w:val="22"/>
          <w:szCs w:val="20"/>
        </w:rPr>
        <w:t xml:space="preserve">, </w:t>
      </w:r>
      <w:r w:rsidR="00920B7C" w:rsidRPr="00920B7C">
        <w:rPr>
          <w:rFonts w:asciiTheme="minorHAnsi" w:hAnsiTheme="minorHAnsi" w:cstheme="minorHAnsi"/>
          <w:bCs/>
          <w:sz w:val="22"/>
          <w:szCs w:val="20"/>
        </w:rPr>
        <w:t xml:space="preserve">IČO: </w:t>
      </w:r>
      <w:r w:rsidR="000028C8" w:rsidRPr="000028C8">
        <w:rPr>
          <w:rFonts w:asciiTheme="minorHAnsi" w:hAnsiTheme="minorHAnsi" w:cstheme="minorHAnsi"/>
          <w:bCs/>
          <w:sz w:val="22"/>
          <w:szCs w:val="20"/>
        </w:rPr>
        <w:t>70891095</w:t>
      </w:r>
      <w:r w:rsidR="00920B7C">
        <w:rPr>
          <w:rFonts w:asciiTheme="minorHAnsi" w:hAnsiTheme="minorHAnsi" w:cstheme="minorHAnsi"/>
          <w:bCs/>
          <w:sz w:val="22"/>
          <w:szCs w:val="20"/>
        </w:rPr>
        <w:t xml:space="preserve">, </w:t>
      </w:r>
      <w:r w:rsidR="00920B7C" w:rsidRPr="00920B7C">
        <w:rPr>
          <w:rFonts w:asciiTheme="minorHAnsi" w:hAnsiTheme="minorHAnsi" w:cstheme="minorHAnsi"/>
          <w:bCs/>
          <w:sz w:val="22"/>
          <w:szCs w:val="20"/>
        </w:rPr>
        <w:t xml:space="preserve">se sídlem: </w:t>
      </w:r>
      <w:r w:rsidR="000028C8" w:rsidRPr="000028C8">
        <w:rPr>
          <w:rFonts w:asciiTheme="minorHAnsi" w:hAnsiTheme="minorHAnsi" w:cstheme="minorHAnsi"/>
          <w:bCs/>
          <w:sz w:val="22"/>
          <w:szCs w:val="20"/>
        </w:rPr>
        <w:t>Zborovská 81/11, Smíchov, 150 00 Praha 5</w:t>
      </w:r>
      <w:r w:rsidR="00E210D0">
        <w:rPr>
          <w:rFonts w:asciiTheme="minorHAnsi" w:hAnsiTheme="minorHAnsi" w:cstheme="minorHAnsi"/>
          <w:bCs/>
          <w:sz w:val="22"/>
          <w:szCs w:val="20"/>
        </w:rPr>
        <w:t xml:space="preserve"> a </w:t>
      </w:r>
      <w:r w:rsidR="00E210D0" w:rsidRPr="00E210D0">
        <w:rPr>
          <w:rFonts w:asciiTheme="minorHAnsi" w:hAnsiTheme="minorHAnsi" w:cstheme="minorHAnsi"/>
          <w:b/>
          <w:sz w:val="22"/>
          <w:szCs w:val="20"/>
        </w:rPr>
        <w:t>Hlavní město Praha</w:t>
      </w:r>
      <w:r w:rsidR="00E210D0">
        <w:rPr>
          <w:rFonts w:asciiTheme="minorHAnsi" w:hAnsiTheme="minorHAnsi" w:cstheme="minorHAnsi"/>
          <w:b/>
          <w:sz w:val="22"/>
          <w:szCs w:val="20"/>
        </w:rPr>
        <w:t xml:space="preserve">, </w:t>
      </w:r>
      <w:r w:rsidR="00E210D0" w:rsidRPr="00920B7C">
        <w:rPr>
          <w:rFonts w:asciiTheme="minorHAnsi" w:hAnsiTheme="minorHAnsi" w:cstheme="minorHAnsi"/>
          <w:bCs/>
          <w:sz w:val="22"/>
          <w:szCs w:val="20"/>
        </w:rPr>
        <w:t xml:space="preserve">IČO: </w:t>
      </w:r>
      <w:r w:rsidR="00E210D0" w:rsidRPr="00E210D0">
        <w:rPr>
          <w:rFonts w:asciiTheme="minorHAnsi" w:hAnsiTheme="minorHAnsi" w:cstheme="minorHAnsi"/>
          <w:bCs/>
          <w:sz w:val="22"/>
          <w:szCs w:val="20"/>
        </w:rPr>
        <w:t>00064581</w:t>
      </w:r>
      <w:r w:rsidR="00E210D0">
        <w:rPr>
          <w:rFonts w:asciiTheme="minorHAnsi" w:hAnsiTheme="minorHAnsi" w:cstheme="minorHAnsi"/>
          <w:bCs/>
          <w:sz w:val="22"/>
          <w:szCs w:val="20"/>
        </w:rPr>
        <w:t xml:space="preserve">, </w:t>
      </w:r>
      <w:r w:rsidR="00E210D0" w:rsidRPr="00920B7C">
        <w:rPr>
          <w:rFonts w:asciiTheme="minorHAnsi" w:hAnsiTheme="minorHAnsi" w:cstheme="minorHAnsi"/>
          <w:bCs/>
          <w:sz w:val="22"/>
          <w:szCs w:val="20"/>
        </w:rPr>
        <w:t xml:space="preserve">se sídlem: </w:t>
      </w:r>
      <w:r w:rsidR="00E210D0" w:rsidRPr="00E210D0">
        <w:rPr>
          <w:rFonts w:asciiTheme="minorHAnsi" w:hAnsiTheme="minorHAnsi" w:cstheme="minorHAnsi"/>
          <w:bCs/>
          <w:sz w:val="22"/>
          <w:szCs w:val="20"/>
        </w:rPr>
        <w:t>Mariánské náměstí 2/2, Staré Město, 110 00 Praha 1</w:t>
      </w:r>
      <w:r w:rsidRPr="00920B7C">
        <w:rPr>
          <w:rFonts w:ascii="Calibri" w:hAnsi="Calibri"/>
          <w:bCs/>
          <w:iCs/>
          <w:sz w:val="22"/>
          <w:szCs w:val="22"/>
        </w:rPr>
        <w:t>.</w:t>
      </w:r>
      <w:r w:rsidRPr="00C638EB">
        <w:rPr>
          <w:rFonts w:ascii="Calibri" w:hAnsi="Calibri"/>
          <w:bCs/>
          <w:iCs/>
          <w:sz w:val="22"/>
          <w:szCs w:val="22"/>
        </w:rPr>
        <w:t xml:space="preserve"> V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souladu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se zákonem č. 134/2016 Sb.</w:t>
      </w:r>
      <w:r w:rsidR="00E71DCD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o</w:t>
      </w:r>
      <w:r w:rsidR="00E71DCD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zadávání veřejných zakázek</w:t>
      </w:r>
      <w:r w:rsidR="00610910">
        <w:rPr>
          <w:rFonts w:ascii="Calibri" w:hAnsi="Calibri"/>
          <w:bCs/>
          <w:iCs/>
          <w:sz w:val="22"/>
          <w:szCs w:val="22"/>
        </w:rPr>
        <w:t>, ve znění pozdějších předpisů (dále jen „</w:t>
      </w:r>
      <w:r w:rsidR="00610910" w:rsidRPr="00610910">
        <w:rPr>
          <w:rFonts w:ascii="Calibri" w:hAnsi="Calibri"/>
          <w:b/>
          <w:i/>
          <w:sz w:val="22"/>
          <w:szCs w:val="22"/>
        </w:rPr>
        <w:t>zákon</w:t>
      </w:r>
      <w:r w:rsidR="00610910">
        <w:rPr>
          <w:rFonts w:ascii="Calibri" w:hAnsi="Calibri"/>
          <w:bCs/>
          <w:iCs/>
          <w:sz w:val="22"/>
          <w:szCs w:val="22"/>
        </w:rPr>
        <w:t>“)</w:t>
      </w:r>
      <w:r w:rsidR="00096459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může být jistota poskytnuta ve formě bankovní záruky.</w:t>
      </w:r>
    </w:p>
    <w:p w14:paraId="2F66174A" w14:textId="5653BC38" w:rsidR="00E2312A" w:rsidRPr="00610910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559D092A" w14:textId="6F4CBF5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Vzhledem k výše uvedenému se my, </w: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>
        <w:rPr>
          <w:rFonts w:ascii="Calibri" w:hAnsi="Calibri"/>
          <w:b/>
          <w:i/>
          <w:sz w:val="22"/>
          <w:szCs w:val="22"/>
        </w:rPr>
        <w:t>Banka</w:t>
      </w:r>
      <w:r w:rsidRPr="00C638EB">
        <w:rPr>
          <w:rFonts w:ascii="Calibri" w:hAnsi="Calibri"/>
          <w:bCs/>
          <w:iCs/>
          <w:sz w:val="22"/>
          <w:szCs w:val="22"/>
        </w:rPr>
        <w:t>“)</w:t>
      </w:r>
      <w:r w:rsidRPr="00610910">
        <w:rPr>
          <w:rFonts w:ascii="Calibri" w:hAnsi="Calibri"/>
          <w:bCs/>
          <w:iCs/>
          <w:sz w:val="22"/>
          <w:szCs w:val="22"/>
        </w:rPr>
        <w:t>, neodvolatelně zavazujeme zaplatit Vám bez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námitek částku až do výše</w:t>
      </w:r>
    </w:p>
    <w:p w14:paraId="6E548BB9" w14:textId="3C81177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F6D1ECC" w14:textId="127AB7F1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 xml:space="preserve"> Kč (slovy: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>)</w:t>
      </w:r>
    </w:p>
    <w:p w14:paraId="08EF6056" w14:textId="624F772A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</w:p>
    <w:p w14:paraId="1D9B81BE" w14:textId="6D0BE922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na Vaši první písemnou výzvu, která bude obsahovat i Vaše písemné prohlášení, že Účastníku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zadávací lhůtě zanikla účast v zadávacím řízení po vyloučení podle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122 odst. 7 </w:t>
      </w:r>
      <w:r>
        <w:rPr>
          <w:rFonts w:ascii="Calibri" w:hAnsi="Calibri"/>
          <w:bCs/>
          <w:iCs/>
          <w:sz w:val="22"/>
          <w:szCs w:val="22"/>
        </w:rPr>
        <w:t xml:space="preserve">zákona </w:t>
      </w:r>
      <w:r w:rsidRPr="00610910">
        <w:rPr>
          <w:rFonts w:ascii="Calibri" w:hAnsi="Calibri"/>
          <w:bCs/>
          <w:iCs/>
          <w:sz w:val="22"/>
          <w:szCs w:val="22"/>
        </w:rPr>
        <w:t>nebo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124 odst. 2</w:t>
      </w:r>
      <w:r>
        <w:rPr>
          <w:rFonts w:ascii="Calibri" w:hAnsi="Calibri"/>
          <w:bCs/>
          <w:iCs/>
          <w:sz w:val="22"/>
          <w:szCs w:val="22"/>
        </w:rPr>
        <w:t xml:space="preserve"> zákona</w:t>
      </w:r>
      <w:r w:rsidRPr="00610910">
        <w:rPr>
          <w:rFonts w:ascii="Calibri" w:hAnsi="Calibri"/>
          <w:bCs/>
          <w:iCs/>
          <w:sz w:val="22"/>
          <w:szCs w:val="22"/>
        </w:rPr>
        <w:t>. V písemném prohlášení musíte rovněž uvést důvod vyloučení Účastníka ze zadávacího řízení. Výše naší záruky se snižuje o každou námi provedenou platbu z této záruky. Vyplacením celé výše námi zaručené částky tato záruka zaniká.</w:t>
      </w:r>
    </w:p>
    <w:p w14:paraId="7CFBC14C" w14:textId="61337B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23C5D9" w14:textId="2CCEBB0F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Písemná žádost musí být podepsána osobami oprávněnými za Vás jednat a doručena 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 (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id datové schránky Banky]"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) nebo v</w:t>
      </w:r>
      <w:r w:rsidR="002F3D2D"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 w:rsidR="002F3D2D"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adresu </w: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.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identifikačních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důvodů musí být podpisy na Vaší žádosti v listinné formě ověřeny úředně nebo Vaší bankou.</w:t>
      </w:r>
    </w:p>
    <w:p w14:paraId="11EAF303" w14:textId="7D797548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7953807" w14:textId="74FDB7A3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06528C">
        <w:rPr>
          <w:rFonts w:ascii="Calibri" w:hAnsi="Calibri"/>
          <w:bCs/>
          <w:iCs/>
          <w:sz w:val="22"/>
          <w:szCs w:val="22"/>
        </w:rPr>
        <w:t xml:space="preserve">Tato záruka je platná do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datum]"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06528C">
        <w:rPr>
          <w:rFonts w:ascii="Calibri" w:hAnsi="Calibri"/>
          <w:bCs/>
          <w:iCs/>
          <w:sz w:val="22"/>
          <w:szCs w:val="22"/>
        </w:rPr>
        <w:t>a Vaše případná písemná výzva k plnění z ní nám musí být doručen</w:t>
      </w:r>
      <w:r>
        <w:rPr>
          <w:rFonts w:ascii="Calibri" w:hAnsi="Calibri"/>
          <w:bCs/>
          <w:iCs/>
          <w:sz w:val="22"/>
          <w:szCs w:val="22"/>
        </w:rPr>
        <w:t>a</w:t>
      </w:r>
      <w:r w:rsidRPr="0006528C">
        <w:rPr>
          <w:rFonts w:ascii="Calibri" w:hAnsi="Calibri"/>
          <w:bCs/>
          <w:iCs/>
          <w:sz w:val="22"/>
          <w:szCs w:val="22"/>
        </w:rPr>
        <w:t xml:space="preserve"> nejpozději do tohoto data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CD348B4" w14:textId="6098F3BC" w:rsidR="002F3D2D" w:rsidRDefault="002F3D2D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28DDA2D6" w14:textId="16683211" w:rsidR="002F3D2D" w:rsidRDefault="002F3D2D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Tato záruka zaniká i tehdy, pokud nám před uplynutím její platnosti sdělíte, že nás vyvazujete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2F3D2D">
        <w:rPr>
          <w:rFonts w:ascii="Calibri" w:hAnsi="Calibri"/>
          <w:bCs/>
          <w:iCs/>
          <w:sz w:val="22"/>
          <w:szCs w:val="22"/>
        </w:rPr>
        <w:t>našich povinností ze záruky. Toto sdělení může být</w:t>
      </w:r>
      <w:r>
        <w:rPr>
          <w:rFonts w:ascii="Calibri" w:hAnsi="Calibri"/>
          <w:bCs/>
          <w:iCs/>
          <w:sz w:val="22"/>
          <w:szCs w:val="22"/>
        </w:rPr>
        <w:t xml:space="preserve"> učiněno</w:t>
      </w:r>
      <w:r w:rsidRPr="002F3D2D"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</w:t>
      </w:r>
      <w:r>
        <w:rPr>
          <w:rFonts w:ascii="Calibri" w:hAnsi="Calibri"/>
          <w:bCs/>
          <w:iCs/>
          <w:sz w:val="22"/>
          <w:szCs w:val="22"/>
        </w:rPr>
        <w:t xml:space="preserve"> uvedené výše </w:t>
      </w:r>
      <w:r w:rsidRPr="00610910">
        <w:rPr>
          <w:rFonts w:ascii="Calibri" w:hAnsi="Calibri"/>
          <w:bCs/>
          <w:iCs/>
          <w:sz w:val="22"/>
          <w:szCs w:val="22"/>
        </w:rPr>
        <w:t>nebo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adresu</w:t>
      </w:r>
      <w:r>
        <w:rPr>
          <w:rFonts w:ascii="Calibri" w:hAnsi="Calibri"/>
          <w:bCs/>
          <w:iCs/>
          <w:sz w:val="22"/>
          <w:szCs w:val="22"/>
        </w:rPr>
        <w:t xml:space="preserve"> uvedenou výše.</w:t>
      </w:r>
    </w:p>
    <w:p w14:paraId="4DFD5856" w14:textId="77777777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87A9E0C" w14:textId="272B94EF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Právo uplatnit tuto záruku a právo na plnění z této záruky nelze postoupit. Právo na plnění z této záruky nelze zastavit.</w:t>
      </w:r>
    </w:p>
    <w:p w14:paraId="36557BC9" w14:textId="77777777" w:rsidR="003F1718" w:rsidRPr="00610910" w:rsidRDefault="003F1718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8894E78" w14:textId="2C9998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"[Místo - doplní Banka]" </w:instrText>
      </w:r>
      <w:r w:rsidR="002F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"[Datum - doplní Banka]" </w:instrText>
      </w:r>
      <w:r w:rsidR="002F3D2D">
        <w:rPr>
          <w:highlight w:val="cyan"/>
          <w:lang w:bidi="en-US"/>
        </w:rPr>
        <w:fldChar w:fldCharType="end"/>
      </w:r>
    </w:p>
    <w:p w14:paraId="7BD7A410" w14:textId="489E2DC6" w:rsidR="005D1ABE" w:rsidRPr="00817B88" w:rsidRDefault="002F3D2D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Banku]"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C6FEF" w14:textId="77777777" w:rsidR="004D4325" w:rsidRDefault="004D4325">
      <w:r>
        <w:separator/>
      </w:r>
    </w:p>
  </w:endnote>
  <w:endnote w:type="continuationSeparator" w:id="0">
    <w:p w14:paraId="22507F18" w14:textId="77777777" w:rsidR="004D4325" w:rsidRDefault="004D4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4D9E4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A8D1" w14:textId="383976CA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AD0176">
      <w:rPr>
        <w:rFonts w:ascii="Calibri" w:hAnsi="Calibri"/>
        <w:sz w:val="22"/>
        <w:szCs w:val="20"/>
      </w:rPr>
      <w:t xml:space="preserve">příloha č. </w:t>
    </w:r>
    <w:r w:rsidR="000028C8">
      <w:rPr>
        <w:rFonts w:ascii="Calibri" w:hAnsi="Calibri"/>
        <w:sz w:val="22"/>
        <w:szCs w:val="20"/>
      </w:rPr>
      <w:t>8</w:t>
    </w:r>
    <w:r>
      <w:rPr>
        <w:rFonts w:ascii="Calibri" w:hAnsi="Calibri"/>
        <w:sz w:val="22"/>
        <w:szCs w:val="20"/>
      </w:rPr>
      <w:tab/>
    </w:r>
    <w:r w:rsidR="000028C8"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E00015">
      <w:rPr>
        <w:rFonts w:ascii="Calibri" w:hAnsi="Calibri"/>
        <w:b/>
        <w:bCs/>
        <w:noProof/>
        <w:sz w:val="22"/>
        <w:szCs w:val="22"/>
      </w:rPr>
      <w:t>1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E00015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79CFD" w14:textId="77777777" w:rsidR="004D4325" w:rsidRDefault="004D4325">
      <w:r>
        <w:separator/>
      </w:r>
    </w:p>
  </w:footnote>
  <w:footnote w:type="continuationSeparator" w:id="0">
    <w:p w14:paraId="4262F9E2" w14:textId="77777777" w:rsidR="004D4325" w:rsidRDefault="004D43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764183290">
    <w:abstractNumId w:val="30"/>
  </w:num>
  <w:num w:numId="2" w16cid:durableId="371736014">
    <w:abstractNumId w:val="9"/>
  </w:num>
  <w:num w:numId="3" w16cid:durableId="1389569529">
    <w:abstractNumId w:val="26"/>
  </w:num>
  <w:num w:numId="4" w16cid:durableId="484518056">
    <w:abstractNumId w:val="6"/>
  </w:num>
  <w:num w:numId="5" w16cid:durableId="2139182986">
    <w:abstractNumId w:val="8"/>
  </w:num>
  <w:num w:numId="6" w16cid:durableId="35810994">
    <w:abstractNumId w:val="3"/>
  </w:num>
  <w:num w:numId="7" w16cid:durableId="475029650">
    <w:abstractNumId w:val="34"/>
  </w:num>
  <w:num w:numId="8" w16cid:durableId="435373479">
    <w:abstractNumId w:val="12"/>
  </w:num>
  <w:num w:numId="9" w16cid:durableId="709573847">
    <w:abstractNumId w:val="14"/>
  </w:num>
  <w:num w:numId="10" w16cid:durableId="1934506377">
    <w:abstractNumId w:val="32"/>
  </w:num>
  <w:num w:numId="11" w16cid:durableId="1687248197">
    <w:abstractNumId w:val="10"/>
  </w:num>
  <w:num w:numId="12" w16cid:durableId="2013142912">
    <w:abstractNumId w:val="21"/>
  </w:num>
  <w:num w:numId="13" w16cid:durableId="1037393530">
    <w:abstractNumId w:val="27"/>
  </w:num>
  <w:num w:numId="14" w16cid:durableId="862475557">
    <w:abstractNumId w:val="31"/>
  </w:num>
  <w:num w:numId="15" w16cid:durableId="244343502">
    <w:abstractNumId w:val="4"/>
  </w:num>
  <w:num w:numId="16" w16cid:durableId="793256176">
    <w:abstractNumId w:val="7"/>
  </w:num>
  <w:num w:numId="17" w16cid:durableId="1351838023">
    <w:abstractNumId w:val="25"/>
  </w:num>
  <w:num w:numId="18" w16cid:durableId="1720938424">
    <w:abstractNumId w:val="16"/>
  </w:num>
  <w:num w:numId="19" w16cid:durableId="2007702420">
    <w:abstractNumId w:val="20"/>
  </w:num>
  <w:num w:numId="20" w16cid:durableId="1547833163">
    <w:abstractNumId w:val="33"/>
  </w:num>
  <w:num w:numId="21" w16cid:durableId="159781781">
    <w:abstractNumId w:val="28"/>
  </w:num>
  <w:num w:numId="22" w16cid:durableId="1318610352">
    <w:abstractNumId w:val="24"/>
  </w:num>
  <w:num w:numId="23" w16cid:durableId="991906019">
    <w:abstractNumId w:val="29"/>
  </w:num>
  <w:num w:numId="24" w16cid:durableId="1249847737">
    <w:abstractNumId w:val="15"/>
  </w:num>
  <w:num w:numId="25" w16cid:durableId="269968757">
    <w:abstractNumId w:val="17"/>
  </w:num>
  <w:num w:numId="26" w16cid:durableId="1436486514">
    <w:abstractNumId w:val="11"/>
  </w:num>
  <w:num w:numId="27" w16cid:durableId="1743990669">
    <w:abstractNumId w:val="0"/>
  </w:num>
  <w:num w:numId="28" w16cid:durableId="376199337">
    <w:abstractNumId w:val="13"/>
  </w:num>
  <w:num w:numId="29" w16cid:durableId="726686634">
    <w:abstractNumId w:val="23"/>
  </w:num>
  <w:num w:numId="30" w16cid:durableId="2145463064">
    <w:abstractNumId w:val="22"/>
  </w:num>
  <w:num w:numId="31" w16cid:durableId="1093432260">
    <w:abstractNumId w:val="5"/>
  </w:num>
  <w:num w:numId="32" w16cid:durableId="2093427218">
    <w:abstractNumId w:val="19"/>
  </w:num>
  <w:num w:numId="33" w16cid:durableId="1775519401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28C8"/>
    <w:rsid w:val="00003ED3"/>
    <w:rsid w:val="0000452B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28C"/>
    <w:rsid w:val="00065490"/>
    <w:rsid w:val="0007138F"/>
    <w:rsid w:val="000770EF"/>
    <w:rsid w:val="000807BA"/>
    <w:rsid w:val="00083060"/>
    <w:rsid w:val="00090396"/>
    <w:rsid w:val="00094B5B"/>
    <w:rsid w:val="00094CE5"/>
    <w:rsid w:val="00096459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31644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1F63"/>
    <w:rsid w:val="00263D4D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3D2D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B96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1718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7B69"/>
    <w:rsid w:val="00470299"/>
    <w:rsid w:val="00473ADC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325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910"/>
    <w:rsid w:val="00610FB4"/>
    <w:rsid w:val="0061252C"/>
    <w:rsid w:val="00617A61"/>
    <w:rsid w:val="00622DF3"/>
    <w:rsid w:val="0062521E"/>
    <w:rsid w:val="0063187E"/>
    <w:rsid w:val="0063708D"/>
    <w:rsid w:val="00637F8E"/>
    <w:rsid w:val="00642816"/>
    <w:rsid w:val="00643EC9"/>
    <w:rsid w:val="00644151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4341"/>
    <w:rsid w:val="008450E3"/>
    <w:rsid w:val="00847540"/>
    <w:rsid w:val="00850B9B"/>
    <w:rsid w:val="0085336C"/>
    <w:rsid w:val="00853A1B"/>
    <w:rsid w:val="00853DDB"/>
    <w:rsid w:val="0085589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0FDE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0B7C"/>
    <w:rsid w:val="00926C6D"/>
    <w:rsid w:val="0093306F"/>
    <w:rsid w:val="0093424E"/>
    <w:rsid w:val="00934BE3"/>
    <w:rsid w:val="00934CCE"/>
    <w:rsid w:val="00935BEB"/>
    <w:rsid w:val="00937E07"/>
    <w:rsid w:val="00940383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CE6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D2DCD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460E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B4DD1"/>
    <w:rsid w:val="00AC4BE1"/>
    <w:rsid w:val="00AC6CEE"/>
    <w:rsid w:val="00AC71A3"/>
    <w:rsid w:val="00AD0176"/>
    <w:rsid w:val="00AD2AC7"/>
    <w:rsid w:val="00AD67EE"/>
    <w:rsid w:val="00AD6A0B"/>
    <w:rsid w:val="00AD70B0"/>
    <w:rsid w:val="00AE0F73"/>
    <w:rsid w:val="00AE15EA"/>
    <w:rsid w:val="00AE24C2"/>
    <w:rsid w:val="00AE3102"/>
    <w:rsid w:val="00AE763D"/>
    <w:rsid w:val="00AF14EB"/>
    <w:rsid w:val="00AF3398"/>
    <w:rsid w:val="00AF4CB2"/>
    <w:rsid w:val="00B01990"/>
    <w:rsid w:val="00B113EC"/>
    <w:rsid w:val="00B11757"/>
    <w:rsid w:val="00B13E6A"/>
    <w:rsid w:val="00B24579"/>
    <w:rsid w:val="00B2651A"/>
    <w:rsid w:val="00B2743B"/>
    <w:rsid w:val="00B33328"/>
    <w:rsid w:val="00B346FD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3393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38EB"/>
    <w:rsid w:val="00C64536"/>
    <w:rsid w:val="00C703E7"/>
    <w:rsid w:val="00C72274"/>
    <w:rsid w:val="00C7269E"/>
    <w:rsid w:val="00C7351C"/>
    <w:rsid w:val="00C748E8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1B0"/>
    <w:rsid w:val="00CB5AF4"/>
    <w:rsid w:val="00CB6A55"/>
    <w:rsid w:val="00CB7400"/>
    <w:rsid w:val="00CB7D3A"/>
    <w:rsid w:val="00CC664E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D091A"/>
    <w:rsid w:val="00DD1436"/>
    <w:rsid w:val="00DD1F38"/>
    <w:rsid w:val="00DD7A3E"/>
    <w:rsid w:val="00DE24A9"/>
    <w:rsid w:val="00DE558E"/>
    <w:rsid w:val="00DE6683"/>
    <w:rsid w:val="00E00015"/>
    <w:rsid w:val="00E00545"/>
    <w:rsid w:val="00E005A7"/>
    <w:rsid w:val="00E01244"/>
    <w:rsid w:val="00E03656"/>
    <w:rsid w:val="00E13EEB"/>
    <w:rsid w:val="00E210D0"/>
    <w:rsid w:val="00E23053"/>
    <w:rsid w:val="00E2312A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1DCD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0DE9"/>
    <w:rsid w:val="00F1136C"/>
    <w:rsid w:val="00F11484"/>
    <w:rsid w:val="00F11AE3"/>
    <w:rsid w:val="00F162E7"/>
    <w:rsid w:val="00F20CE3"/>
    <w:rsid w:val="00F25683"/>
    <w:rsid w:val="00F25C32"/>
    <w:rsid w:val="00F34160"/>
    <w:rsid w:val="00F409E8"/>
    <w:rsid w:val="00F41663"/>
    <w:rsid w:val="00F423F1"/>
    <w:rsid w:val="00F457D5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9DA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F423F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2022-11-28T10:06:00Z</dcterms:modified>
</cp:coreProperties>
</file>